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B7DBF" w:rsidRPr="00BB7DBF" w:rsidTr="00BB7DBF">
        <w:trPr>
          <w:trHeight w:val="1516"/>
        </w:trPr>
        <w:tc>
          <w:tcPr>
            <w:tcW w:w="2127" w:type="dxa"/>
            <w:hideMark/>
          </w:tcPr>
          <w:p w:rsidR="00BB7DBF" w:rsidRPr="00BB7DBF" w:rsidRDefault="00BB7DBF" w:rsidP="00BB7DB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B7DB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B7DBF" w:rsidRPr="00BB7DBF" w:rsidRDefault="00BB7DBF" w:rsidP="00BB7DB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B7DBF" w:rsidRPr="00BB7DBF" w:rsidRDefault="00BB7DBF" w:rsidP="00BB7DB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7DB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B7DBF" w:rsidRPr="00BB7DBF" w:rsidRDefault="00BB7DBF" w:rsidP="00BB7DB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7DB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B7DBF" w:rsidRPr="00BB7DBF" w:rsidRDefault="00BB7DBF" w:rsidP="00BB7DB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7DB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BB7DBF" w:rsidRPr="00BB7DBF" w:rsidRDefault="00BB7DBF" w:rsidP="00BB7DB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B7DBF" w:rsidRPr="00BB7DBF" w:rsidRDefault="00BB7DBF" w:rsidP="00BB7DB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  <w:r w:rsidRPr="00BB7DBF">
        <w:rPr>
          <w:rFonts w:ascii="Times New Roman" w:hAnsi="Times New Roman"/>
          <w:color w:val="000000"/>
          <w:sz w:val="28"/>
          <w:szCs w:val="28"/>
        </w:rPr>
        <w:tab/>
      </w:r>
    </w:p>
    <w:p w:rsidR="00BB7DBF" w:rsidRPr="00BB7DBF" w:rsidRDefault="00BB7DBF" w:rsidP="00BB7DB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BB7DBF" w:rsidRPr="00BB7DBF" w:rsidRDefault="00BB7DBF" w:rsidP="00BB7DB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BB7DBF" w:rsidRPr="00BB7DBF" w:rsidRDefault="00BB7DBF" w:rsidP="00BB7DB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B7DBF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BB7DBF" w:rsidRPr="00BB7DBF" w:rsidRDefault="00BB7DBF" w:rsidP="00BB7DB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B7DBF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BB7DBF" w:rsidRPr="00BB7DBF" w:rsidRDefault="00BB7DBF" w:rsidP="00BB7DB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B7DBF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BB7DBF" w:rsidRPr="00BB7DBF" w:rsidRDefault="00BB7DBF" w:rsidP="00BB7DB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7DBF" w:rsidRPr="00BB7DBF" w:rsidRDefault="00BB7DBF" w:rsidP="00BB7DB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7DBF" w:rsidRPr="00BB7DBF" w:rsidRDefault="00BB7DBF" w:rsidP="00BB7D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B7DBF" w:rsidRPr="00BB7DBF" w:rsidRDefault="00BB7DBF" w:rsidP="00BB7D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B7DBF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B7DBF" w:rsidRPr="00BB7DBF" w:rsidRDefault="00BB7DBF" w:rsidP="00BB7D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DBF">
        <w:rPr>
          <w:rFonts w:ascii="Times New Roman" w:hAnsi="Times New Roman"/>
          <w:b/>
          <w:b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Программирование для автоматизированного оборудования</w:t>
      </w:r>
    </w:p>
    <w:p w:rsidR="00BB7DBF" w:rsidRPr="00BB7DBF" w:rsidRDefault="00BB7DBF" w:rsidP="00BB7DB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B7DBF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B7DBF" w:rsidRPr="00BB7DBF" w:rsidRDefault="00BB7DBF" w:rsidP="00BB7DB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B7DBF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B7DBF" w:rsidRPr="00BB7DBF" w:rsidRDefault="00BB7DBF" w:rsidP="00BB7DB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BB7DBF" w:rsidRPr="00BB7DBF" w:rsidRDefault="00BB7DBF" w:rsidP="00BB7DB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b/>
          <w:bCs/>
          <w:color w:val="000000"/>
          <w:sz w:val="28"/>
          <w:szCs w:val="28"/>
        </w:rPr>
        <w:t>15.02.08 Технология машиностроения</w:t>
      </w: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BB7DBF" w:rsidRPr="00BB7DBF" w:rsidRDefault="00BB7DBF" w:rsidP="00BB7DB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DBF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:rsidR="00212EB6" w:rsidRPr="009F0E55" w:rsidRDefault="00212EB6" w:rsidP="006D52BD">
      <w:pPr>
        <w:pStyle w:val="1"/>
        <w:tabs>
          <w:tab w:val="left" w:pos="-2268"/>
          <w:tab w:val="left" w:pos="-2127"/>
          <w:tab w:val="left" w:pos="-1701"/>
          <w:tab w:val="left" w:pos="10992"/>
          <w:tab w:val="left" w:pos="11340"/>
          <w:tab w:val="left" w:pos="11907"/>
          <w:tab w:val="left" w:pos="12049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  <w:r w:rsidRPr="009F0E55">
        <w:rPr>
          <w:b w:val="0"/>
          <w:sz w:val="28"/>
          <w:szCs w:val="28"/>
        </w:rPr>
        <w:lastRenderedPageBreak/>
        <w:t>СОДЕРЖАНИЕ</w:t>
      </w:r>
    </w:p>
    <w:p w:rsidR="00212EB6" w:rsidRPr="009F0E55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2EB6" w:rsidRPr="009F0E55" w:rsidTr="005634DA">
        <w:tc>
          <w:tcPr>
            <w:tcW w:w="7668" w:type="dxa"/>
          </w:tcPr>
          <w:p w:rsidR="00212EB6" w:rsidRPr="00A34DE6" w:rsidRDefault="00212EB6" w:rsidP="006D52BD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212EB6" w:rsidRPr="009F0E55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5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12EB6" w:rsidRPr="009F0E55" w:rsidTr="005634DA">
        <w:tc>
          <w:tcPr>
            <w:tcW w:w="7668" w:type="dxa"/>
          </w:tcPr>
          <w:p w:rsidR="00212EB6" w:rsidRPr="00A34DE6" w:rsidRDefault="00212EB6" w:rsidP="006D52B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 xml:space="preserve">ПАСПОРТ </w:t>
            </w:r>
            <w:r w:rsidR="00DF42EE"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>Рабочей</w:t>
            </w:r>
            <w:r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 xml:space="preserve"> ПРОГРАММЫ УЧЕБНОЙ ДИСЦИПЛИНЫ</w:t>
            </w:r>
          </w:p>
          <w:p w:rsidR="00212EB6" w:rsidRPr="009F0E55" w:rsidRDefault="00212EB6" w:rsidP="006D52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12EB6" w:rsidRPr="009F0E55" w:rsidRDefault="00137839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EB6" w:rsidRPr="009F0E55" w:rsidTr="005634DA">
        <w:tc>
          <w:tcPr>
            <w:tcW w:w="7668" w:type="dxa"/>
          </w:tcPr>
          <w:p w:rsidR="00212EB6" w:rsidRPr="00A34DE6" w:rsidRDefault="00212EB6" w:rsidP="006D52B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</w:p>
          <w:p w:rsidR="00212EB6" w:rsidRPr="00A34DE6" w:rsidRDefault="00212EB6" w:rsidP="006D52BD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212EB6" w:rsidRPr="009F0E55" w:rsidRDefault="00137839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2EB6" w:rsidRPr="009F0E55" w:rsidTr="005634DA">
        <w:trPr>
          <w:trHeight w:val="670"/>
        </w:trPr>
        <w:tc>
          <w:tcPr>
            <w:tcW w:w="7668" w:type="dxa"/>
          </w:tcPr>
          <w:p w:rsidR="00212EB6" w:rsidRPr="00A34DE6" w:rsidRDefault="00212EB6" w:rsidP="006D52B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>условия реализации  учебной дисциплины</w:t>
            </w:r>
          </w:p>
          <w:p w:rsidR="00212EB6" w:rsidRPr="00A34DE6" w:rsidRDefault="00212EB6" w:rsidP="006D52B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212EB6" w:rsidRPr="009F0E55" w:rsidRDefault="00977361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12EB6" w:rsidRPr="009F0E55" w:rsidTr="005634DA">
        <w:tc>
          <w:tcPr>
            <w:tcW w:w="7668" w:type="dxa"/>
          </w:tcPr>
          <w:p w:rsidR="00212EB6" w:rsidRPr="00A34DE6" w:rsidRDefault="00212EB6" w:rsidP="006D52BD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A34DE6"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212EB6" w:rsidRPr="00A34DE6" w:rsidRDefault="00212EB6" w:rsidP="006D52BD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212EB6" w:rsidRPr="009F0E55" w:rsidRDefault="00137839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7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EB6" w:rsidRPr="009F0E55" w:rsidTr="005634DA">
        <w:tc>
          <w:tcPr>
            <w:tcW w:w="7668" w:type="dxa"/>
          </w:tcPr>
          <w:p w:rsidR="00212EB6" w:rsidRPr="00A34DE6" w:rsidRDefault="00212EB6" w:rsidP="006D52BD">
            <w:pPr>
              <w:pStyle w:val="1"/>
              <w:jc w:val="both"/>
              <w:rPr>
                <w:rFonts w:ascii="Times New Roman" w:hAnsi="Times New Roman"/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</w:tcPr>
          <w:p w:rsidR="00212EB6" w:rsidRPr="009F0E55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EB6" w:rsidRPr="009F0E55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Default="00212EB6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39" w:rsidRDefault="00137839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39" w:rsidRDefault="00137839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39" w:rsidRDefault="00137839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39" w:rsidRPr="009F0E55" w:rsidRDefault="00137839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BAF" w:rsidRDefault="00A25BAF" w:rsidP="006D5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B6" w:rsidRPr="009F0E55" w:rsidRDefault="00212EB6" w:rsidP="006D5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BAF">
        <w:rPr>
          <w:rFonts w:ascii="Times New Roman" w:hAnsi="Times New Roman"/>
          <w:b/>
          <w:sz w:val="28"/>
          <w:szCs w:val="28"/>
        </w:rPr>
        <w:lastRenderedPageBreak/>
        <w:t xml:space="preserve">  1.ПАСПОРТ</w:t>
      </w:r>
      <w:r w:rsidRPr="009F0E55">
        <w:rPr>
          <w:rFonts w:ascii="Times New Roman" w:hAnsi="Times New Roman"/>
          <w:b/>
          <w:sz w:val="28"/>
          <w:szCs w:val="28"/>
        </w:rPr>
        <w:t xml:space="preserve"> </w:t>
      </w:r>
      <w:r w:rsidR="00977361">
        <w:rPr>
          <w:rFonts w:ascii="Times New Roman" w:hAnsi="Times New Roman"/>
          <w:b/>
          <w:sz w:val="28"/>
          <w:szCs w:val="28"/>
        </w:rPr>
        <w:t>РАБОЧЕЙ</w:t>
      </w:r>
      <w:r w:rsidRPr="009F0E55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</w:p>
    <w:p w:rsidR="00212EB6" w:rsidRPr="009F0E55" w:rsidRDefault="00212EB6" w:rsidP="006D52B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>Программирование для автоматизированного оборудования</w:t>
      </w:r>
    </w:p>
    <w:p w:rsidR="00212EB6" w:rsidRPr="009F0E55" w:rsidRDefault="00212EB6" w:rsidP="006D52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 w:rsidR="00977361">
        <w:rPr>
          <w:rFonts w:ascii="Times New Roman" w:hAnsi="Times New Roman"/>
          <w:b/>
          <w:sz w:val="28"/>
          <w:szCs w:val="28"/>
        </w:rPr>
        <w:t>рабочей</w:t>
      </w:r>
      <w:r w:rsidRPr="009F0E5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12EB6" w:rsidRPr="009F0E55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              </w:t>
      </w:r>
      <w:r w:rsidR="00DF42EE">
        <w:rPr>
          <w:rFonts w:ascii="Times New Roman" w:hAnsi="Times New Roman"/>
          <w:sz w:val="28"/>
          <w:szCs w:val="28"/>
        </w:rPr>
        <w:t>Рабочая</w:t>
      </w:r>
      <w:r w:rsidRPr="009F0E55"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15</w:t>
      </w:r>
      <w:r w:rsidR="00696433">
        <w:rPr>
          <w:rFonts w:ascii="Times New Roman" w:hAnsi="Times New Roman"/>
          <w:sz w:val="28"/>
          <w:szCs w:val="28"/>
        </w:rPr>
        <w:t>.02.08</w:t>
      </w:r>
      <w:r w:rsidRPr="009F0E55">
        <w:rPr>
          <w:rFonts w:ascii="Times New Roman" w:hAnsi="Times New Roman"/>
          <w:sz w:val="28"/>
          <w:szCs w:val="28"/>
        </w:rPr>
        <w:t xml:space="preserve"> Технология машиностроения</w:t>
      </w:r>
    </w:p>
    <w:p w:rsidR="00FE14C5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               </w:t>
      </w:r>
      <w:r w:rsidR="00DF42EE">
        <w:rPr>
          <w:rFonts w:ascii="Times New Roman" w:hAnsi="Times New Roman"/>
          <w:sz w:val="28"/>
          <w:szCs w:val="28"/>
        </w:rPr>
        <w:t>Рабочая</w:t>
      </w:r>
      <w:r w:rsidRPr="009F0E55">
        <w:rPr>
          <w:rFonts w:ascii="Times New Roman" w:hAnsi="Times New Roman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в профессиональной подготовке по </w:t>
      </w:r>
      <w:r w:rsidRPr="00FE14C5">
        <w:rPr>
          <w:rFonts w:ascii="Times New Roman" w:hAnsi="Times New Roman"/>
          <w:sz w:val="28"/>
          <w:szCs w:val="28"/>
        </w:rPr>
        <w:t xml:space="preserve">специальности </w:t>
      </w:r>
      <w:r w:rsidR="00696433">
        <w:rPr>
          <w:rFonts w:ascii="Times New Roman" w:hAnsi="Times New Roman"/>
          <w:sz w:val="28"/>
          <w:szCs w:val="28"/>
        </w:rPr>
        <w:t>15.02.08</w:t>
      </w:r>
      <w:r w:rsidRPr="00FE14C5">
        <w:rPr>
          <w:rFonts w:ascii="Times New Roman" w:hAnsi="Times New Roman"/>
          <w:sz w:val="28"/>
          <w:szCs w:val="28"/>
        </w:rPr>
        <w:t xml:space="preserve"> Технология машиностроения</w:t>
      </w:r>
    </w:p>
    <w:p w:rsidR="00FE14C5" w:rsidRPr="00FE14C5" w:rsidRDefault="00FE14C5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14C5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: профессиональн</w:t>
      </w:r>
      <w:r w:rsidR="0097736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цикл.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12EB6" w:rsidRPr="009F0E55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 xml:space="preserve">    </w:t>
      </w:r>
      <w:r w:rsidRPr="009F0E55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</w:t>
      </w:r>
      <w:r w:rsidRPr="009F0E55">
        <w:rPr>
          <w:rFonts w:ascii="Times New Roman" w:hAnsi="Times New Roman"/>
          <w:b/>
          <w:sz w:val="28"/>
          <w:szCs w:val="28"/>
        </w:rPr>
        <w:t>обучающийся должен уметь</w:t>
      </w:r>
      <w:r w:rsidRPr="009F0E55">
        <w:rPr>
          <w:rFonts w:ascii="Times New Roman" w:hAnsi="Times New Roman"/>
          <w:sz w:val="28"/>
          <w:szCs w:val="28"/>
        </w:rPr>
        <w:t>: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использовать справочную и исходную документацию при написании управляющих программ (УП);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 рассчитывать траекторию и эквидистанты  инструментов, их исходные точки, координаты опорных точек контура детали;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заполнять формы сопроводительной документации;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выводить УП на программоносители, заносить УП в память системы ЧПУ станка;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производить корректировку и доработку УП на рабочем месте.</w:t>
      </w:r>
    </w:p>
    <w:p w:rsidR="00212EB6" w:rsidRPr="009F0E55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</w:t>
      </w:r>
      <w:r w:rsidRPr="009F0E55">
        <w:rPr>
          <w:rFonts w:ascii="Times New Roman" w:hAnsi="Times New Roman"/>
          <w:b/>
          <w:sz w:val="28"/>
          <w:szCs w:val="28"/>
        </w:rPr>
        <w:t>обучающийся должен знать</w:t>
      </w:r>
      <w:r w:rsidRPr="009F0E55">
        <w:rPr>
          <w:rFonts w:ascii="Times New Roman" w:hAnsi="Times New Roman"/>
          <w:sz w:val="28"/>
          <w:szCs w:val="28"/>
        </w:rPr>
        <w:t>: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>- методы разработки и внедрения управляющих программ для обработки простых деталей в автоматизированном производстве.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</w:t>
      </w:r>
      <w:r w:rsidR="00977361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9F0E55"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максимальной  учебной нагрузки обучающегося - </w:t>
      </w:r>
      <w:r w:rsidR="00BB7DBF">
        <w:rPr>
          <w:rFonts w:ascii="Times New Roman" w:hAnsi="Times New Roman"/>
          <w:sz w:val="28"/>
          <w:szCs w:val="28"/>
        </w:rPr>
        <w:t>99</w:t>
      </w:r>
      <w:r w:rsidRPr="009F0E55">
        <w:rPr>
          <w:rFonts w:ascii="Times New Roman" w:hAnsi="Times New Roman"/>
          <w:sz w:val="28"/>
          <w:szCs w:val="28"/>
        </w:rPr>
        <w:t xml:space="preserve">  часов, в том числе: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 обязательной аудиторной уч</w:t>
      </w:r>
      <w:r w:rsidR="00BB7DBF">
        <w:rPr>
          <w:rFonts w:ascii="Times New Roman" w:hAnsi="Times New Roman"/>
          <w:sz w:val="28"/>
          <w:szCs w:val="28"/>
        </w:rPr>
        <w:t>ебной нагрузки обучающегося - 66</w:t>
      </w:r>
      <w:r w:rsidRPr="009F0E55">
        <w:rPr>
          <w:rFonts w:ascii="Times New Roman" w:hAnsi="Times New Roman"/>
          <w:sz w:val="28"/>
          <w:szCs w:val="28"/>
        </w:rPr>
        <w:t xml:space="preserve"> часов;</w:t>
      </w:r>
    </w:p>
    <w:p w:rsidR="00212EB6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0E55">
        <w:rPr>
          <w:rFonts w:ascii="Times New Roman" w:hAnsi="Times New Roman"/>
          <w:sz w:val="28"/>
          <w:szCs w:val="28"/>
        </w:rPr>
        <w:t xml:space="preserve">     самостоятельной работы</w:t>
      </w:r>
      <w:r w:rsidR="00BB7DBF">
        <w:rPr>
          <w:rFonts w:ascii="Times New Roman" w:hAnsi="Times New Roman"/>
          <w:sz w:val="28"/>
          <w:szCs w:val="28"/>
        </w:rPr>
        <w:t xml:space="preserve"> обучающегося - 33</w:t>
      </w:r>
      <w:r w:rsidRPr="009F0E55">
        <w:rPr>
          <w:rFonts w:ascii="Times New Roman" w:hAnsi="Times New Roman"/>
          <w:sz w:val="28"/>
          <w:szCs w:val="28"/>
        </w:rPr>
        <w:t xml:space="preserve">  часов.</w:t>
      </w:r>
    </w:p>
    <w:p w:rsidR="00BB7DBF" w:rsidRPr="009F0E55" w:rsidRDefault="00BB7DBF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B6" w:rsidRDefault="00212EB6" w:rsidP="006D52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977361" w:rsidRPr="009F0E55" w:rsidRDefault="00977361" w:rsidP="0097736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Программирование для автоматизированного оборудования </w:t>
      </w:r>
    </w:p>
    <w:p w:rsidR="00212EB6" w:rsidRPr="009F0E55" w:rsidRDefault="00212EB6" w:rsidP="006D52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212EB6" w:rsidRPr="009F0E55" w:rsidRDefault="00212EB6" w:rsidP="006D52BD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1723"/>
      </w:tblGrid>
      <w:tr w:rsidR="00212EB6" w:rsidRPr="009F0E55" w:rsidTr="004C6B2F">
        <w:tc>
          <w:tcPr>
            <w:tcW w:w="7487" w:type="dxa"/>
          </w:tcPr>
          <w:p w:rsidR="00212EB6" w:rsidRPr="009F0E55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 xml:space="preserve">Виды учебной работы </w:t>
            </w:r>
          </w:p>
        </w:tc>
        <w:tc>
          <w:tcPr>
            <w:tcW w:w="1723" w:type="dxa"/>
          </w:tcPr>
          <w:p w:rsidR="00212EB6" w:rsidRPr="009F0E55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12EB6" w:rsidRPr="009F0E55" w:rsidTr="004C6B2F">
        <w:tc>
          <w:tcPr>
            <w:tcW w:w="7487" w:type="dxa"/>
          </w:tcPr>
          <w:p w:rsidR="00212EB6" w:rsidRPr="009F0E55" w:rsidRDefault="00212EB6" w:rsidP="006D52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3" w:type="dxa"/>
          </w:tcPr>
          <w:p w:rsidR="00212EB6" w:rsidRPr="009F0E55" w:rsidRDefault="00BB7DBF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12EB6" w:rsidRPr="009F0E55" w:rsidTr="004C6B2F">
        <w:tc>
          <w:tcPr>
            <w:tcW w:w="7487" w:type="dxa"/>
          </w:tcPr>
          <w:p w:rsidR="00212EB6" w:rsidRPr="009F0E55" w:rsidRDefault="00212EB6" w:rsidP="006D52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212EB6" w:rsidRPr="009F0E55" w:rsidRDefault="00BB7DBF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12EB6" w:rsidRPr="009F0E55" w:rsidTr="004C6B2F">
        <w:tc>
          <w:tcPr>
            <w:tcW w:w="7487" w:type="dxa"/>
          </w:tcPr>
          <w:p w:rsidR="00212EB6" w:rsidRPr="009F0E55" w:rsidRDefault="00212EB6" w:rsidP="006D52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3" w:type="dxa"/>
          </w:tcPr>
          <w:p w:rsidR="00212EB6" w:rsidRPr="009F0E55" w:rsidRDefault="008E137B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12EB6" w:rsidRPr="009F0E55" w:rsidTr="004C6B2F">
        <w:tc>
          <w:tcPr>
            <w:tcW w:w="7487" w:type="dxa"/>
          </w:tcPr>
          <w:p w:rsidR="00212EB6" w:rsidRPr="009F0E55" w:rsidRDefault="00212EB6" w:rsidP="0069643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E55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9F0E55">
              <w:rPr>
                <w:rFonts w:ascii="Times New Roman" w:hAnsi="Times New Roman"/>
                <w:i/>
                <w:sz w:val="28"/>
                <w:szCs w:val="28"/>
              </w:rPr>
              <w:t xml:space="preserve">в форме </w:t>
            </w:r>
            <w:r w:rsidR="00696433">
              <w:rPr>
                <w:rFonts w:ascii="Times New Roman" w:hAnsi="Times New Roman"/>
                <w:i/>
                <w:sz w:val="28"/>
                <w:szCs w:val="28"/>
              </w:rPr>
              <w:t>экзамена</w:t>
            </w:r>
          </w:p>
        </w:tc>
        <w:tc>
          <w:tcPr>
            <w:tcW w:w="1723" w:type="dxa"/>
          </w:tcPr>
          <w:p w:rsidR="00212EB6" w:rsidRPr="009F0E55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EFB" w:rsidRDefault="006F1EFB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EFB" w:rsidRDefault="006F1EFB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1EFB" w:rsidRDefault="006F1EFB" w:rsidP="006D52B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6F1EFB" w:rsidSect="004B6838">
          <w:footerReference w:type="even" r:id="rId9"/>
          <w:footerReference w:type="default" r:id="rId10"/>
          <w:pgSz w:w="11906" w:h="16838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6F1EFB" w:rsidRPr="009F0E55" w:rsidRDefault="006F1EFB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EB6" w:rsidRPr="009F0E55" w:rsidRDefault="00212EB6" w:rsidP="006D52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E55">
        <w:rPr>
          <w:rFonts w:ascii="Times New Roman" w:hAnsi="Times New Roman"/>
          <w:b/>
          <w:sz w:val="28"/>
          <w:szCs w:val="28"/>
        </w:rPr>
        <w:t xml:space="preserve">2.2. </w:t>
      </w:r>
      <w:r w:rsidR="00977361">
        <w:rPr>
          <w:rFonts w:ascii="Times New Roman" w:hAnsi="Times New Roman"/>
          <w:b/>
          <w:sz w:val="28"/>
          <w:szCs w:val="28"/>
        </w:rPr>
        <w:t>Т</w:t>
      </w:r>
      <w:r w:rsidRPr="009F0E55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 «Программирование для автоматизированного оборудования»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363"/>
        <w:gridCol w:w="1701"/>
        <w:gridCol w:w="1843"/>
      </w:tblGrid>
      <w:tr w:rsidR="00212EB6" w:rsidRPr="009F0E55" w:rsidTr="006F1EFB">
        <w:tc>
          <w:tcPr>
            <w:tcW w:w="3227" w:type="dxa"/>
          </w:tcPr>
          <w:p w:rsidR="00212EB6" w:rsidRPr="006D52BD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363" w:type="dxa"/>
          </w:tcPr>
          <w:p w:rsidR="00212EB6" w:rsidRPr="006D52BD" w:rsidRDefault="00212EB6" w:rsidP="006D52BD">
            <w:pPr>
              <w:spacing w:line="240" w:lineRule="auto"/>
              <w:ind w:left="-36" w:firstLine="36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701" w:type="dxa"/>
          </w:tcPr>
          <w:p w:rsidR="00212EB6" w:rsidRPr="006D52BD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843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  <w:b/>
              </w:rPr>
              <w:t>Уровень усвоения</w:t>
            </w:r>
          </w:p>
        </w:tc>
      </w:tr>
      <w:tr w:rsidR="00212EB6" w:rsidRPr="009F0E55" w:rsidTr="00DF42EE">
        <w:trPr>
          <w:trHeight w:val="734"/>
        </w:trPr>
        <w:tc>
          <w:tcPr>
            <w:tcW w:w="3227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  <w:bCs/>
              </w:rPr>
              <w:t xml:space="preserve">Раздел 1 </w:t>
            </w:r>
            <w:r w:rsidRPr="006D52BD">
              <w:rPr>
                <w:rFonts w:ascii="Times New Roman" w:hAnsi="Times New Roman"/>
                <w:b/>
              </w:rPr>
              <w:t>Подготовка к разработке управляющей программы (УП)</w:t>
            </w:r>
          </w:p>
        </w:tc>
        <w:tc>
          <w:tcPr>
            <w:tcW w:w="8363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2EB6" w:rsidRPr="0025659A" w:rsidRDefault="005E4F78" w:rsidP="005E4F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5659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43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312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>Тема 1.1.</w:t>
            </w:r>
            <w:r w:rsidRPr="006D52BD">
              <w:rPr>
                <w:rFonts w:ascii="Times New Roman" w:hAnsi="Times New Roman"/>
              </w:rPr>
              <w:t xml:space="preserve"> Этапы подготовки УП</w:t>
            </w:r>
            <w:r w:rsidRPr="006D52B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</w:tc>
      </w:tr>
      <w:tr w:rsidR="00977361" w:rsidRPr="009F0E55" w:rsidTr="00977361">
        <w:trPr>
          <w:trHeight w:val="878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Default="00977361" w:rsidP="000210B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>Определение номенклатуры деталей для обработки на станках с про</w:t>
            </w:r>
            <w:r w:rsidRPr="006D52BD">
              <w:rPr>
                <w:rFonts w:ascii="Times New Roman" w:hAnsi="Times New Roman"/>
                <w:color w:val="000000"/>
              </w:rPr>
              <w:t>граммным управлением, гибких производственных системах. Классифика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ция деталей по конструктивно-технологическим признакам. Разработка УП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355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 xml:space="preserve">Тема 1.2. </w:t>
            </w:r>
            <w:r w:rsidRPr="006D52BD">
              <w:rPr>
                <w:rFonts w:ascii="Times New Roman" w:hAnsi="Times New Roman"/>
              </w:rPr>
              <w:t>Технологическая документация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</w:tc>
      </w:tr>
      <w:tr w:rsidR="00977361" w:rsidRPr="009F0E55" w:rsidTr="006D52BD">
        <w:trPr>
          <w:trHeight w:val="540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Default="00977361" w:rsidP="000210B2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</w:rPr>
              <w:t>Требования к технологической документации. Справочная, исходная и сопроводительная документация.</w:t>
            </w:r>
          </w:p>
        </w:tc>
        <w:tc>
          <w:tcPr>
            <w:tcW w:w="1701" w:type="dxa"/>
          </w:tcPr>
          <w:p w:rsidR="00977361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03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>Тема 1.3.</w:t>
            </w:r>
            <w:r w:rsidRPr="006D52BD">
              <w:rPr>
                <w:rFonts w:ascii="Times New Roman" w:hAnsi="Times New Roman"/>
                <w:b/>
                <w:color w:val="000000"/>
                <w:spacing w:val="7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7"/>
              </w:rPr>
              <w:t>Расчет элементов контура детали</w:t>
            </w:r>
          </w:p>
        </w:tc>
        <w:tc>
          <w:tcPr>
            <w:tcW w:w="8363" w:type="dxa"/>
          </w:tcPr>
          <w:p w:rsidR="00977361" w:rsidRPr="006D52BD" w:rsidRDefault="00977361" w:rsidP="0005108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</w:tr>
      <w:tr w:rsidR="00977361" w:rsidRPr="009F0E55" w:rsidTr="006F1EFB">
        <w:trPr>
          <w:trHeight w:val="2310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Pr="006D52BD" w:rsidRDefault="00977361" w:rsidP="006D52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Геометрические элементы контура детали. Опорная точка. Решение типовых геометрических задач. Пример расчета координат опорных точек контура детали. </w:t>
            </w:r>
          </w:p>
          <w:p w:rsidR="00977361" w:rsidRPr="006D52BD" w:rsidRDefault="00977361" w:rsidP="006D52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Лабораторная </w:t>
            </w: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>работа №1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</w:p>
          <w:p w:rsidR="00977361" w:rsidRDefault="00977361" w:rsidP="006D52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>Расчет элементов контура детали.</w:t>
            </w:r>
          </w:p>
          <w:p w:rsidR="00977361" w:rsidRPr="006D52BD" w:rsidRDefault="00977361" w:rsidP="006D52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  <w:p w:rsidR="00977361" w:rsidRDefault="00977361" w:rsidP="000210B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>Контрольная работа по темам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D52BD">
              <w:rPr>
                <w:rFonts w:ascii="Times New Roman" w:hAnsi="Times New Roman"/>
                <w:bCs/>
              </w:rPr>
              <w:t>-</w:t>
            </w:r>
            <w:r w:rsidRPr="006D52BD">
              <w:rPr>
                <w:rFonts w:ascii="Times New Roman" w:hAnsi="Times New Roman"/>
              </w:rPr>
              <w:t xml:space="preserve"> Этапы подготовки УП. Технологическая документация. </w:t>
            </w:r>
            <w:r w:rsidRPr="006D52BD">
              <w:rPr>
                <w:rFonts w:ascii="Times New Roman" w:hAnsi="Times New Roman"/>
                <w:b/>
                <w:color w:val="000000"/>
                <w:spacing w:val="7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7"/>
              </w:rPr>
              <w:t>Расчет элементов контура детали.</w:t>
            </w:r>
          </w:p>
        </w:tc>
        <w:tc>
          <w:tcPr>
            <w:tcW w:w="1701" w:type="dxa"/>
          </w:tcPr>
          <w:p w:rsidR="00977361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  <w:p w:rsidR="00977361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  <w:p w:rsidR="00977361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  <w:p w:rsidR="00977361" w:rsidRDefault="00977361" w:rsidP="006D52BD">
            <w:pPr>
              <w:rPr>
                <w:rFonts w:ascii="Times New Roman" w:hAnsi="Times New Roman"/>
              </w:rPr>
            </w:pPr>
          </w:p>
          <w:p w:rsidR="00977361" w:rsidRDefault="00977361" w:rsidP="006D52BD">
            <w:pPr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  <w:p w:rsidR="00977361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300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>Тема 1.4.</w:t>
            </w:r>
            <w:r w:rsidRPr="006D52BD">
              <w:rPr>
                <w:rFonts w:ascii="Times New Roman" w:hAnsi="Times New Roman"/>
              </w:rPr>
              <w:t xml:space="preserve"> Расчет элементов траектории инструмента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</w:tc>
      </w:tr>
      <w:tr w:rsidR="00977361" w:rsidRPr="009F0E55" w:rsidTr="00A34DE6">
        <w:trPr>
          <w:trHeight w:val="152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Default="00977361" w:rsidP="000210B2">
            <w:pPr>
              <w:shd w:val="clear" w:color="auto" w:fill="FFFFFF"/>
              <w:spacing w:before="226"/>
              <w:ind w:right="24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>Эквидистанта. Эквидистанта к отрезку прямой, к дуге окружности.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1"/>
              </w:rPr>
              <w:t xml:space="preserve">Сопряжение </w:t>
            </w:r>
          </w:p>
          <w:p w:rsidR="00977361" w:rsidRDefault="00977361" w:rsidP="000210B2">
            <w:pPr>
              <w:shd w:val="clear" w:color="auto" w:fill="FFFFFF"/>
              <w:spacing w:before="226"/>
              <w:ind w:right="24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1"/>
              </w:rPr>
              <w:t>соседних участков эквидистанты. Пример расчета координ</w:t>
            </w:r>
            <w:r w:rsidRPr="006D52BD">
              <w:rPr>
                <w:rFonts w:ascii="Times New Roman" w:hAnsi="Times New Roman"/>
                <w:color w:val="000000"/>
                <w:spacing w:val="-2"/>
              </w:rPr>
              <w:t>ат опорных точек эквидистанты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70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>Тема 1.5.</w:t>
            </w:r>
            <w:r w:rsidRPr="006D52BD">
              <w:rPr>
                <w:rFonts w:ascii="Times New Roman" w:hAnsi="Times New Roman"/>
              </w:rPr>
              <w:t xml:space="preserve"> Структура УП и ее формат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</w:tc>
      </w:tr>
      <w:tr w:rsidR="00977361" w:rsidRPr="009F0E55" w:rsidTr="006F1EFB">
        <w:trPr>
          <w:trHeight w:val="73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Default="00977361" w:rsidP="000210B2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</w:rPr>
              <w:t xml:space="preserve">Управляющая программа, информация, содержащаяся в УП, структура 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кадра, значение стандартных адресов. </w:t>
            </w:r>
            <w:r w:rsidRPr="006D52BD">
              <w:rPr>
                <w:rFonts w:ascii="Times New Roman" w:hAnsi="Times New Roman"/>
                <w:color w:val="000000"/>
              </w:rPr>
              <w:t>Назначение формата кадра, содержание формата кадра.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55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Cs/>
              </w:rPr>
              <w:t>Тема 1.6.</w:t>
            </w:r>
            <w:r w:rsidRPr="006D52BD">
              <w:rPr>
                <w:rFonts w:ascii="Times New Roman" w:hAnsi="Times New Roman"/>
              </w:rPr>
              <w:t xml:space="preserve"> Запись, контроль и редактирование УП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</w:tc>
      </w:tr>
      <w:tr w:rsidR="00977361" w:rsidRPr="009F0E55" w:rsidTr="00977361">
        <w:trPr>
          <w:trHeight w:val="771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977361" w:rsidRPr="006D52BD" w:rsidRDefault="00977361" w:rsidP="000210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Представление УП на программоносителях. Код </w:t>
            </w:r>
            <w:r w:rsidRPr="006D52BD">
              <w:rPr>
                <w:rFonts w:ascii="Times New Roman" w:hAnsi="Times New Roman"/>
                <w:color w:val="000000"/>
                <w:spacing w:val="-1"/>
                <w:lang w:val="en-US"/>
              </w:rPr>
              <w:t>ISO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-7</w:t>
            </w:r>
            <w:r w:rsidRPr="006D52BD">
              <w:rPr>
                <w:rFonts w:ascii="Times New Roman" w:hAnsi="Times New Roman"/>
                <w:color w:val="000000"/>
                <w:spacing w:val="-1"/>
                <w:lang w:val="en-US"/>
              </w:rPr>
              <w:t>bit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. Подготовка кадров с использованием персональных компьютеров. Назначение. Состав. Режим работы.</w:t>
            </w:r>
          </w:p>
          <w:p w:rsidR="00977361" w:rsidRDefault="00977361" w:rsidP="009773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>Лабораторн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>ая</w:t>
            </w: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 xml:space="preserve"> работа №2 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Расшифровка УП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  <w:p w:rsidR="00977361" w:rsidRDefault="00977361" w:rsidP="006D52BD">
            <w:pPr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375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6D52BD">
            <w:pPr>
              <w:jc w:val="both"/>
              <w:rPr>
                <w:rFonts w:ascii="Times New Roman" w:hAnsi="Times New Roman"/>
                <w:bCs/>
              </w:rPr>
            </w:pPr>
            <w:r w:rsidRPr="006D52BD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158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977361">
            <w:pPr>
              <w:shd w:val="clear" w:color="auto" w:fill="FFFFFF"/>
              <w:tabs>
                <w:tab w:val="left" w:pos="638"/>
              </w:tabs>
              <w:spacing w:before="235" w:line="240" w:lineRule="auto"/>
              <w:rPr>
                <w:rFonts w:ascii="Times New Roman" w:hAnsi="Times New Roman"/>
                <w:b/>
                <w:bCs/>
              </w:rPr>
            </w:pPr>
            <w:r w:rsidRPr="006D52BD">
              <w:rPr>
                <w:rFonts w:ascii="Times New Roman" w:hAnsi="Times New Roman"/>
                <w:color w:val="000000"/>
                <w:spacing w:val="-2"/>
              </w:rPr>
              <w:t>Последовательность и этапы разработки УП.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1"/>
              </w:rPr>
              <w:t>Необходимая технологическая документация, справочная, исход</w:t>
            </w:r>
            <w:r w:rsidRPr="006D52BD">
              <w:rPr>
                <w:rFonts w:ascii="Times New Roman" w:hAnsi="Times New Roman"/>
                <w:color w:val="000000"/>
                <w:spacing w:val="-3"/>
              </w:rPr>
              <w:t>ная и сопроводительная.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Расчет и определенно координаты контура деталей.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1"/>
              </w:rPr>
              <w:t>Построение, расчет и определение координаты опорных точек эк</w:t>
            </w:r>
            <w:r w:rsidRPr="006D52BD">
              <w:rPr>
                <w:rFonts w:ascii="Times New Roman" w:hAnsi="Times New Roman"/>
                <w:color w:val="000000"/>
                <w:spacing w:val="-2"/>
              </w:rPr>
              <w:t>видистанты к контуру детали.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</w:rPr>
              <w:t>Кодирование и расшифровка содержимого кадра УП.</w:t>
            </w:r>
          </w:p>
        </w:tc>
        <w:tc>
          <w:tcPr>
            <w:tcW w:w="1701" w:type="dxa"/>
          </w:tcPr>
          <w:p w:rsidR="00977361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12EB6" w:rsidRPr="009F0E55" w:rsidTr="006F1EFB">
        <w:tc>
          <w:tcPr>
            <w:tcW w:w="3227" w:type="dxa"/>
          </w:tcPr>
          <w:p w:rsidR="00212EB6" w:rsidRPr="006D52BD" w:rsidRDefault="00212EB6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6D52BD">
              <w:rPr>
                <w:rFonts w:ascii="Times New Roman" w:hAnsi="Times New Roman"/>
                <w:b/>
              </w:rPr>
              <w:t>Раздел 2.</w:t>
            </w:r>
            <w:r w:rsidRPr="006D52BD">
              <w:rPr>
                <w:rFonts w:ascii="Times New Roman" w:hAnsi="Times New Roman"/>
              </w:rPr>
              <w:t xml:space="preserve"> </w:t>
            </w:r>
            <w:r w:rsidRPr="006D52BD">
              <w:rPr>
                <w:rFonts w:ascii="Times New Roman" w:hAnsi="Times New Roman"/>
                <w:b/>
              </w:rPr>
              <w:t>Программирование обработки деталей на  металлорежущих станках с ЧПУ</w:t>
            </w:r>
          </w:p>
        </w:tc>
        <w:tc>
          <w:tcPr>
            <w:tcW w:w="8363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2EB6" w:rsidRPr="0025659A" w:rsidRDefault="005E4F78" w:rsidP="005E4F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5659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</w:tcPr>
          <w:p w:rsidR="00212EB6" w:rsidRPr="006D52BD" w:rsidRDefault="00212EB6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834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</w:rPr>
              <w:t>Тема 2.1. Программирование обработки деталей на сверлильных станках с ЧПУ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</w:p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A34DE6">
        <w:trPr>
          <w:trHeight w:val="1570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Default="00977361" w:rsidP="00977361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</w:rPr>
              <w:t xml:space="preserve">Виды отверстий и последовательность переходов их обработки. Типовые технологические схемы обработки отверстий. Программирование обработки групп </w:t>
            </w:r>
            <w:r>
              <w:rPr>
                <w:rFonts w:ascii="Times New Roman" w:hAnsi="Times New Roman"/>
              </w:rPr>
              <w:t xml:space="preserve"> </w:t>
            </w:r>
            <w:r w:rsidRPr="006D52BD">
              <w:rPr>
                <w:rFonts w:ascii="Times New Roman" w:hAnsi="Times New Roman"/>
              </w:rPr>
              <w:t>отверстий на сверлильном станке с ЧПУ.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66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D52BD">
              <w:rPr>
                <w:rFonts w:ascii="Times New Roman" w:hAnsi="Times New Roman"/>
              </w:rPr>
              <w:t>Тема 2.2. Программирование обработки деталей на токарных станках с ЧПУ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D52BD">
              <w:rPr>
                <w:rFonts w:ascii="Times New Roman" w:hAnsi="Times New Roman"/>
              </w:rPr>
              <w:t>2</w:t>
            </w:r>
          </w:p>
        </w:tc>
      </w:tr>
      <w:tr w:rsidR="00977361" w:rsidRPr="009F0E55" w:rsidTr="000210B2">
        <w:trPr>
          <w:trHeight w:val="82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Default="00977361" w:rsidP="0097736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</w:rPr>
              <w:t>Переходы токарной обработки. Типовые технологические схемы обработки зон выборки массива материала.</w:t>
            </w:r>
            <w:r>
              <w:rPr>
                <w:rFonts w:ascii="Times New Roman" w:hAnsi="Times New Roman"/>
              </w:rPr>
              <w:t xml:space="preserve"> </w:t>
            </w:r>
            <w:r w:rsidRPr="006D52BD">
              <w:rPr>
                <w:rFonts w:ascii="Times New Roman" w:hAnsi="Times New Roman"/>
              </w:rPr>
              <w:t>Программирование обработки деталей на токарном станке с ЧПУ</w:t>
            </w:r>
          </w:p>
        </w:tc>
        <w:tc>
          <w:tcPr>
            <w:tcW w:w="1701" w:type="dxa"/>
          </w:tcPr>
          <w:p w:rsidR="00977361" w:rsidRDefault="00977361" w:rsidP="00DF42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F42EE" w:rsidRPr="009F0E55" w:rsidTr="00DF42EE">
        <w:trPr>
          <w:trHeight w:val="585"/>
        </w:trPr>
        <w:tc>
          <w:tcPr>
            <w:tcW w:w="3227" w:type="dxa"/>
            <w:vMerge/>
          </w:tcPr>
          <w:p w:rsidR="00DF42EE" w:rsidRPr="006D52BD" w:rsidRDefault="00DF42EE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DF42EE" w:rsidRPr="006D52BD" w:rsidRDefault="00DF42EE" w:rsidP="00021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П</w:t>
            </w: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 xml:space="preserve">рактическая работа </w:t>
            </w:r>
            <w:r w:rsidRPr="006D52B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1</w:t>
            </w:r>
            <w:r w:rsidRPr="006D52BD">
              <w:rPr>
                <w:rFonts w:ascii="Times New Roman" w:hAnsi="Times New Roman"/>
                <w:b/>
              </w:rPr>
              <w:t xml:space="preserve"> </w:t>
            </w:r>
          </w:p>
          <w:p w:rsidR="00DF42EE" w:rsidRPr="006D52BD" w:rsidRDefault="00DF42EE" w:rsidP="000210B2">
            <w:pPr>
              <w:spacing w:after="0"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Разработка УП обработки детали на токарном станке с ЧПУ.</w:t>
            </w:r>
          </w:p>
        </w:tc>
        <w:tc>
          <w:tcPr>
            <w:tcW w:w="1701" w:type="dxa"/>
          </w:tcPr>
          <w:p w:rsidR="00DF42EE" w:rsidRPr="006D52BD" w:rsidRDefault="00DF42EE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F42EE" w:rsidRPr="006D52BD" w:rsidRDefault="00DF42EE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62"/>
        </w:trPr>
        <w:tc>
          <w:tcPr>
            <w:tcW w:w="3227" w:type="dxa"/>
            <w:vMerge w:val="restart"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6D52BD">
              <w:rPr>
                <w:rFonts w:ascii="Times New Roman" w:hAnsi="Times New Roman"/>
              </w:rPr>
              <w:t>Тема 2.3. Программирование обработки деталей на фрезерных станках с ЧПУ</w:t>
            </w: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6D52BD">
              <w:rPr>
                <w:rFonts w:ascii="Times New Roman" w:hAnsi="Times New Roman"/>
              </w:rPr>
              <w:t>2</w:t>
            </w:r>
          </w:p>
        </w:tc>
      </w:tr>
      <w:tr w:rsidR="00977361" w:rsidRPr="009F0E55" w:rsidTr="002366D8">
        <w:trPr>
          <w:trHeight w:val="133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02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 xml:space="preserve">Переходы фрезерной обработки. </w:t>
            </w:r>
            <w:r w:rsidRPr="006D52BD">
              <w:rPr>
                <w:rFonts w:ascii="Times New Roman" w:hAnsi="Times New Roman"/>
                <w:color w:val="000000"/>
              </w:rPr>
              <w:t>Многокоорди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натная обработка контуров и поверхностей на фрезерном станке с ЧПУ.</w:t>
            </w:r>
          </w:p>
          <w:p w:rsidR="00977361" w:rsidRDefault="00977361" w:rsidP="0002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6D52BD">
              <w:rPr>
                <w:rFonts w:ascii="Times New Roman" w:hAnsi="Times New Roman"/>
                <w:color w:val="000000"/>
              </w:rPr>
              <w:t xml:space="preserve">Программирование обработки контуров и поверхностей на фрезерном </w:t>
            </w:r>
            <w:r w:rsidRPr="006D52BD">
              <w:rPr>
                <w:rFonts w:ascii="Times New Roman" w:hAnsi="Times New Roman"/>
                <w:color w:val="000000"/>
                <w:spacing w:val="-2"/>
              </w:rPr>
              <w:t>станке с ЧПУ.</w:t>
            </w:r>
          </w:p>
        </w:tc>
        <w:tc>
          <w:tcPr>
            <w:tcW w:w="1701" w:type="dxa"/>
          </w:tcPr>
          <w:p w:rsidR="00977361" w:rsidRPr="006D52BD" w:rsidRDefault="00977361" w:rsidP="00DF42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DF42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6F1EFB">
        <w:tc>
          <w:tcPr>
            <w:tcW w:w="3227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0210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П</w:t>
            </w:r>
            <w:r w:rsidRPr="006D52BD">
              <w:rPr>
                <w:rFonts w:ascii="Times New Roman" w:hAnsi="Times New Roman"/>
                <w:b/>
                <w:color w:val="000000"/>
                <w:spacing w:val="-1"/>
              </w:rPr>
              <w:t xml:space="preserve">рактическая работа </w:t>
            </w:r>
            <w:r w:rsidRPr="006D52BD">
              <w:rPr>
                <w:rFonts w:ascii="Times New Roman" w:hAnsi="Times New Roman"/>
                <w:b/>
                <w:color w:val="000000"/>
                <w:spacing w:val="7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pacing w:val="7"/>
              </w:rPr>
              <w:t>2</w:t>
            </w:r>
          </w:p>
          <w:p w:rsidR="00977361" w:rsidRPr="006D52BD" w:rsidRDefault="00977361" w:rsidP="000210B2">
            <w:pPr>
              <w:spacing w:after="0"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  <w:color w:val="000000"/>
              </w:rPr>
              <w:t>Разработка УП обработки деталей на фрезерном станке с ЧПУ.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 w:rsidRPr="006D52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977361">
        <w:trPr>
          <w:trHeight w:val="25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0210B2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6D52BD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</w:tc>
        <w:tc>
          <w:tcPr>
            <w:tcW w:w="1701" w:type="dxa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Merge w:val="restart"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7361" w:rsidRPr="009F0E55" w:rsidTr="006F1EFB">
        <w:trPr>
          <w:trHeight w:val="1005"/>
        </w:trPr>
        <w:tc>
          <w:tcPr>
            <w:tcW w:w="3227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77361" w:rsidRPr="006D52BD" w:rsidRDefault="00977361" w:rsidP="00977361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b/>
                <w:bCs/>
              </w:rPr>
            </w:pPr>
            <w:r w:rsidRPr="006D52BD">
              <w:rPr>
                <w:rFonts w:ascii="Times New Roman" w:hAnsi="Times New Roman"/>
                <w:color w:val="000000"/>
                <w:spacing w:val="-1"/>
              </w:rPr>
              <w:t>Разработка УП обработки детали на сверлильном станке с ЧПУ.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</w:rPr>
              <w:t>Разработка УП обработки детали на токарном станке с ЧПУ.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D52BD">
              <w:rPr>
                <w:rFonts w:ascii="Times New Roman" w:hAnsi="Times New Roman"/>
                <w:color w:val="000000"/>
                <w:spacing w:val="-1"/>
              </w:rPr>
              <w:t>Разработка УП обработки детали на фрезерном станке с ЧПУ.</w:t>
            </w:r>
          </w:p>
        </w:tc>
        <w:tc>
          <w:tcPr>
            <w:tcW w:w="1701" w:type="dxa"/>
          </w:tcPr>
          <w:p w:rsidR="00977361" w:rsidRDefault="00977361" w:rsidP="006D5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7361" w:rsidRPr="006D52BD" w:rsidRDefault="00977361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13AC" w:rsidRPr="009F0E55" w:rsidTr="006F1EFB">
        <w:tc>
          <w:tcPr>
            <w:tcW w:w="3227" w:type="dxa"/>
          </w:tcPr>
          <w:p w:rsidR="00EC13AC" w:rsidRPr="000210B2" w:rsidRDefault="000210B2" w:rsidP="006D52B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210B2">
              <w:rPr>
                <w:rFonts w:ascii="Times New Roman" w:hAnsi="Times New Roman"/>
                <w:b/>
              </w:rPr>
              <w:t>Всего по дисциплине</w:t>
            </w:r>
          </w:p>
        </w:tc>
        <w:tc>
          <w:tcPr>
            <w:tcW w:w="8363" w:type="dxa"/>
          </w:tcPr>
          <w:p w:rsidR="00EC13AC" w:rsidRPr="006D52BD" w:rsidRDefault="00EC13AC" w:rsidP="00EC13A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C13AC" w:rsidRPr="0025659A" w:rsidRDefault="008E137B" w:rsidP="006D52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843" w:type="dxa"/>
          </w:tcPr>
          <w:p w:rsidR="00EC13AC" w:rsidRPr="006D52BD" w:rsidRDefault="00EC13AC" w:rsidP="006D52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12EB6" w:rsidRPr="009F0E55" w:rsidRDefault="00212EB6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1EFB" w:rsidRDefault="006F1EFB" w:rsidP="006D52BD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6F1EFB" w:rsidSect="006F1EF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12EB6" w:rsidRPr="00696433" w:rsidRDefault="00212EB6" w:rsidP="006D5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caps/>
          <w:sz w:val="28"/>
          <w:szCs w:val="28"/>
        </w:rPr>
      </w:pPr>
      <w:r w:rsidRPr="00696433">
        <w:rPr>
          <w:rFonts w:ascii="Times New Roman" w:hAnsi="Times New Roman"/>
          <w:b w:val="0"/>
          <w:caps/>
          <w:sz w:val="28"/>
          <w:szCs w:val="28"/>
        </w:rPr>
        <w:t>3. условия реализации УЧЕБНОЙ дисциплины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643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6433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«Технология машиностроения»</w:t>
      </w:r>
      <w:r w:rsidR="00746605" w:rsidRPr="00696433">
        <w:rPr>
          <w:rFonts w:ascii="Times New Roman" w:hAnsi="Times New Roman"/>
          <w:sz w:val="28"/>
          <w:szCs w:val="28"/>
        </w:rPr>
        <w:t>, лаборатории «Автоматизированного проектирования технологических процессов и программированных систем ЧПУ» и мастерской станков с ЧПУ.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6433">
        <w:rPr>
          <w:rFonts w:ascii="Times New Roman" w:hAnsi="Times New Roman"/>
          <w:bCs/>
          <w:i/>
          <w:sz w:val="28"/>
          <w:szCs w:val="28"/>
        </w:rPr>
        <w:t>Оборудование учебного кабинета: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6433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-компьютер с лицензионным программным обеспечением и мультимедиапроектор;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6433">
        <w:rPr>
          <w:rFonts w:ascii="Times New Roman" w:hAnsi="Times New Roman"/>
          <w:bCs/>
          <w:i/>
          <w:sz w:val="28"/>
          <w:szCs w:val="28"/>
        </w:rPr>
        <w:t>Оборудование лаборатории: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посадочные места для обучающихся;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6433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-компьютер с лицензионным программным обеспечением и мультимедиапроектор;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 xml:space="preserve">- </w:t>
      </w:r>
      <w:r w:rsidR="00746605" w:rsidRPr="00696433">
        <w:rPr>
          <w:rFonts w:ascii="Times New Roman" w:hAnsi="Times New Roman"/>
          <w:bCs/>
          <w:sz w:val="28"/>
          <w:szCs w:val="28"/>
        </w:rPr>
        <w:t>малогабаритные фрезерные</w:t>
      </w:r>
      <w:r w:rsidRPr="00696433">
        <w:rPr>
          <w:rFonts w:ascii="Times New Roman" w:hAnsi="Times New Roman"/>
          <w:bCs/>
          <w:sz w:val="28"/>
          <w:szCs w:val="28"/>
        </w:rPr>
        <w:t xml:space="preserve"> станк</w:t>
      </w:r>
      <w:r w:rsidR="00746605" w:rsidRPr="00696433">
        <w:rPr>
          <w:rFonts w:ascii="Times New Roman" w:hAnsi="Times New Roman"/>
          <w:bCs/>
          <w:sz w:val="28"/>
          <w:szCs w:val="28"/>
        </w:rPr>
        <w:t>и</w:t>
      </w:r>
      <w:r w:rsidRPr="00696433">
        <w:rPr>
          <w:rFonts w:ascii="Times New Roman" w:hAnsi="Times New Roman"/>
          <w:bCs/>
          <w:sz w:val="28"/>
          <w:szCs w:val="28"/>
        </w:rPr>
        <w:t xml:space="preserve"> с СЧПУ;</w:t>
      </w:r>
    </w:p>
    <w:p w:rsidR="00212EB6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малогабаритные токарные</w:t>
      </w:r>
      <w:r w:rsidR="00212EB6" w:rsidRPr="00696433">
        <w:rPr>
          <w:rFonts w:ascii="Times New Roman" w:hAnsi="Times New Roman"/>
          <w:bCs/>
          <w:sz w:val="28"/>
          <w:szCs w:val="28"/>
        </w:rPr>
        <w:t xml:space="preserve"> станк</w:t>
      </w:r>
      <w:r w:rsidRPr="00696433">
        <w:rPr>
          <w:rFonts w:ascii="Times New Roman" w:hAnsi="Times New Roman"/>
          <w:bCs/>
          <w:sz w:val="28"/>
          <w:szCs w:val="28"/>
        </w:rPr>
        <w:t>и</w:t>
      </w:r>
      <w:r w:rsidR="00212EB6" w:rsidRPr="00696433">
        <w:rPr>
          <w:rFonts w:ascii="Times New Roman" w:hAnsi="Times New Roman"/>
          <w:bCs/>
          <w:sz w:val="28"/>
          <w:szCs w:val="28"/>
        </w:rPr>
        <w:t xml:space="preserve"> с СЧПУ.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6433">
        <w:rPr>
          <w:rFonts w:ascii="Times New Roman" w:hAnsi="Times New Roman"/>
          <w:bCs/>
          <w:i/>
          <w:sz w:val="28"/>
          <w:szCs w:val="28"/>
        </w:rPr>
        <w:t>Оборудование мастерской: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 посадочные места для обучающихся;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токарные станки с ЧПУ;</w:t>
      </w:r>
    </w:p>
    <w:p w:rsidR="00746605" w:rsidRPr="00696433" w:rsidRDefault="00746605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- фрезерные станки с ЧПУ.</w:t>
      </w:r>
    </w:p>
    <w:p w:rsidR="00212EB6" w:rsidRPr="00696433" w:rsidRDefault="00212EB6" w:rsidP="006D5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sz w:val="28"/>
          <w:szCs w:val="28"/>
        </w:rPr>
      </w:pPr>
      <w:r w:rsidRPr="00696433">
        <w:rPr>
          <w:rFonts w:ascii="Times New Roman" w:hAnsi="Times New Roman"/>
          <w:b w:val="0"/>
          <w:sz w:val="28"/>
          <w:szCs w:val="28"/>
        </w:rPr>
        <w:t>3.2. Информационное обеспечение обучения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643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212EB6" w:rsidRPr="00696433" w:rsidRDefault="00212EB6" w:rsidP="006D52B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color w:val="000000"/>
          <w:sz w:val="28"/>
          <w:szCs w:val="28"/>
        </w:rPr>
        <w:t>Серебреницкий П.П., Схиртладзе А.Г. Программирование для автоматизированного оборудования Учебник для средн. проф. учебных заведений – М.: Высшая школа. 20</w:t>
      </w:r>
      <w:r w:rsidR="00696433">
        <w:rPr>
          <w:rFonts w:ascii="Times New Roman" w:hAnsi="Times New Roman"/>
          <w:color w:val="000000"/>
          <w:sz w:val="28"/>
          <w:szCs w:val="28"/>
        </w:rPr>
        <w:t>12</w:t>
      </w:r>
      <w:r w:rsidRPr="006964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643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212EB6" w:rsidRPr="00696433" w:rsidRDefault="00212EB6" w:rsidP="006D52BD">
      <w:pPr>
        <w:numPr>
          <w:ilvl w:val="0"/>
          <w:numId w:val="4"/>
        </w:numPr>
        <w:shd w:val="clear" w:color="auto" w:fill="FFFFFF"/>
        <w:spacing w:before="168" w:after="0" w:line="240" w:lineRule="auto"/>
        <w:rPr>
          <w:rFonts w:ascii="Times New Roman" w:hAnsi="Times New Roman"/>
          <w:sz w:val="28"/>
          <w:szCs w:val="28"/>
        </w:rPr>
      </w:pPr>
      <w:r w:rsidRPr="00696433">
        <w:rPr>
          <w:rFonts w:ascii="Times New Roman" w:hAnsi="Times New Roman"/>
          <w:color w:val="000000"/>
          <w:spacing w:val="1"/>
          <w:sz w:val="28"/>
          <w:szCs w:val="28"/>
        </w:rPr>
        <w:t xml:space="preserve">Белянин П.Н. Гибкие производственные системы: Учеб. пособие для </w:t>
      </w:r>
      <w:r w:rsidRPr="00696433">
        <w:rPr>
          <w:rFonts w:ascii="Times New Roman" w:hAnsi="Times New Roman"/>
          <w:color w:val="000000"/>
          <w:spacing w:val="-1"/>
          <w:sz w:val="28"/>
          <w:szCs w:val="28"/>
        </w:rPr>
        <w:t xml:space="preserve">машиностроительных техникумов / П.Н. Белянин, М.Ф Издон, А.С. Жогин </w:t>
      </w:r>
      <w:r w:rsidRPr="00696433">
        <w:rPr>
          <w:rFonts w:ascii="Times New Roman" w:hAnsi="Times New Roman"/>
          <w:color w:val="000000"/>
          <w:sz w:val="28"/>
          <w:szCs w:val="28"/>
        </w:rPr>
        <w:t>-</w:t>
      </w:r>
      <w:r w:rsidRPr="00696433">
        <w:rPr>
          <w:rFonts w:ascii="Times New Roman" w:hAnsi="Times New Roman"/>
          <w:color w:val="000000"/>
          <w:spacing w:val="3"/>
          <w:sz w:val="28"/>
          <w:szCs w:val="28"/>
        </w:rPr>
        <w:t xml:space="preserve">М: Машиностроение, 1998. </w:t>
      </w:r>
    </w:p>
    <w:p w:rsidR="00212EB6" w:rsidRPr="00696433" w:rsidRDefault="00212EB6" w:rsidP="006D52BD">
      <w:pPr>
        <w:numPr>
          <w:ilvl w:val="0"/>
          <w:numId w:val="4"/>
        </w:numPr>
        <w:shd w:val="clear" w:color="auto" w:fill="FFFFFF"/>
        <w:tabs>
          <w:tab w:val="left" w:pos="2707"/>
          <w:tab w:val="left" w:pos="6523"/>
        </w:tabs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  <w:r w:rsidRPr="00696433">
        <w:rPr>
          <w:rFonts w:ascii="Times New Roman" w:hAnsi="Times New Roman"/>
          <w:color w:val="000000"/>
          <w:spacing w:val="3"/>
          <w:sz w:val="28"/>
          <w:szCs w:val="28"/>
        </w:rPr>
        <w:t xml:space="preserve">Гжиров Р.И., Серебреницкий П.П. Программирование обработки на </w:t>
      </w:r>
      <w:r w:rsidRPr="00696433">
        <w:rPr>
          <w:rFonts w:ascii="Times New Roman" w:hAnsi="Times New Roman"/>
          <w:color w:val="000000"/>
          <w:spacing w:val="2"/>
          <w:sz w:val="28"/>
          <w:szCs w:val="28"/>
        </w:rPr>
        <w:t xml:space="preserve">станках с ЧПУ: Справочник. - Л.: Машиностроение. Ленинградское отд-ние, </w:t>
      </w:r>
      <w:r w:rsidRPr="00696433">
        <w:rPr>
          <w:rFonts w:ascii="Times New Roman" w:hAnsi="Times New Roman"/>
          <w:color w:val="000000"/>
          <w:spacing w:val="8"/>
          <w:sz w:val="28"/>
          <w:szCs w:val="28"/>
        </w:rPr>
        <w:t>1990.</w:t>
      </w:r>
    </w:p>
    <w:p w:rsidR="00212EB6" w:rsidRPr="00696433" w:rsidRDefault="00212EB6" w:rsidP="006D52BD">
      <w:pPr>
        <w:numPr>
          <w:ilvl w:val="0"/>
          <w:numId w:val="4"/>
        </w:numPr>
        <w:shd w:val="clear" w:color="auto" w:fill="FFFFFF"/>
        <w:tabs>
          <w:tab w:val="left" w:pos="2707"/>
          <w:tab w:val="left" w:pos="6499"/>
        </w:tabs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96433">
        <w:rPr>
          <w:rFonts w:ascii="Times New Roman" w:hAnsi="Times New Roman"/>
          <w:color w:val="000000"/>
          <w:spacing w:val="1"/>
          <w:sz w:val="28"/>
          <w:szCs w:val="28"/>
        </w:rPr>
        <w:t>Дерябин А.Л. Программирование технологических процессов для станков с ЧПУ: Учебное пособие для техникумов. - М.: Машиностроение, 1984;</w:t>
      </w:r>
    </w:p>
    <w:p w:rsidR="00212EB6" w:rsidRPr="00696433" w:rsidRDefault="00212EB6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696433">
        <w:rPr>
          <w:rFonts w:ascii="Times New Roman" w:hAnsi="Times New Roman"/>
          <w:color w:val="000000"/>
          <w:sz w:val="28"/>
          <w:szCs w:val="28"/>
        </w:rPr>
        <w:t>Интернет-ресурсы:</w:t>
      </w:r>
      <w:r w:rsidR="00FC2066" w:rsidRPr="00696433">
        <w:rPr>
          <w:rFonts w:ascii="Times New Roman" w:hAnsi="Times New Roman"/>
          <w:sz w:val="28"/>
          <w:szCs w:val="28"/>
        </w:rPr>
        <w:t xml:space="preserve"> </w:t>
      </w:r>
      <w:r w:rsidR="00FC2066" w:rsidRPr="00696433">
        <w:rPr>
          <w:rFonts w:ascii="Times New Roman" w:hAnsi="Times New Roman"/>
          <w:color w:val="000000"/>
          <w:sz w:val="28"/>
          <w:szCs w:val="28"/>
        </w:rPr>
        <w:t>www.sapr.ru</w:t>
      </w:r>
    </w:p>
    <w:p w:rsidR="00212EB6" w:rsidRPr="00696433" w:rsidRDefault="00212EB6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96433">
        <w:rPr>
          <w:rFonts w:ascii="Times New Roman" w:hAnsi="Times New Roman"/>
          <w:color w:val="000000"/>
          <w:sz w:val="28"/>
          <w:szCs w:val="28"/>
        </w:rPr>
        <w:tab/>
      </w: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F1EFB" w:rsidRPr="00696433" w:rsidRDefault="006F1EFB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52BD" w:rsidRPr="00696433" w:rsidRDefault="006D52BD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12EB6" w:rsidRPr="00696433" w:rsidRDefault="00212EB6" w:rsidP="006D52BD">
      <w:pPr>
        <w:shd w:val="clear" w:color="auto" w:fill="FFFFFF"/>
        <w:tabs>
          <w:tab w:val="left" w:pos="2707"/>
          <w:tab w:val="left" w:pos="6499"/>
        </w:tabs>
        <w:spacing w:after="0" w:line="240" w:lineRule="auto"/>
        <w:ind w:left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96433">
        <w:rPr>
          <w:rFonts w:ascii="Times New Roman" w:hAnsi="Times New Roman"/>
          <w:sz w:val="28"/>
          <w:szCs w:val="28"/>
        </w:rPr>
        <w:t xml:space="preserve">4. </w:t>
      </w:r>
      <w:r w:rsidRPr="00696433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212EB6" w:rsidRPr="00696433" w:rsidRDefault="00212EB6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433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696433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AD30D0" w:rsidRPr="00696433" w:rsidRDefault="00AD30D0" w:rsidP="006D52B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12EB6" w:rsidRPr="00696433" w:rsidTr="00901D41">
        <w:trPr>
          <w:jc w:val="center"/>
        </w:trPr>
        <w:tc>
          <w:tcPr>
            <w:tcW w:w="5080" w:type="dxa"/>
            <w:vAlign w:val="center"/>
          </w:tcPr>
          <w:p w:rsidR="00212EB6" w:rsidRPr="00696433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12EB6" w:rsidRPr="00696433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12EB6" w:rsidRPr="00696433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12EB6" w:rsidRPr="00696433" w:rsidTr="00901D41">
        <w:trPr>
          <w:jc w:val="center"/>
        </w:trPr>
        <w:tc>
          <w:tcPr>
            <w:tcW w:w="5080" w:type="dxa"/>
          </w:tcPr>
          <w:p w:rsidR="00212EB6" w:rsidRPr="00696433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12EB6" w:rsidRPr="00696433" w:rsidRDefault="00212EB6" w:rsidP="006D52B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212EB6" w:rsidRPr="00696433" w:rsidTr="00901D41">
        <w:trPr>
          <w:jc w:val="center"/>
        </w:trPr>
        <w:tc>
          <w:tcPr>
            <w:tcW w:w="5080" w:type="dxa"/>
          </w:tcPr>
          <w:p w:rsidR="00212EB6" w:rsidRPr="00696433" w:rsidRDefault="00212EB6" w:rsidP="006D52B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</w:tcPr>
          <w:p w:rsidR="00212EB6" w:rsidRPr="00696433" w:rsidRDefault="00212EB6" w:rsidP="006D52B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Cs/>
                <w:sz w:val="28"/>
                <w:szCs w:val="28"/>
              </w:rPr>
              <w:t>Использовать справочную и исходную документацию при написании УП</w:t>
            </w:r>
          </w:p>
        </w:tc>
        <w:tc>
          <w:tcPr>
            <w:tcW w:w="4860" w:type="dxa"/>
            <w:vMerge w:val="restart"/>
          </w:tcPr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C54" w:rsidRPr="00696433" w:rsidRDefault="00895C54" w:rsidP="00895C5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Cs/>
                <w:sz w:val="28"/>
                <w:szCs w:val="28"/>
              </w:rPr>
              <w:t>Лабораторные и практические работы</w:t>
            </w:r>
          </w:p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pStyle w:val="Default"/>
              <w:rPr>
                <w:bCs/>
                <w:sz w:val="28"/>
                <w:szCs w:val="28"/>
              </w:rPr>
            </w:pPr>
            <w:r w:rsidRPr="00696433">
              <w:rPr>
                <w:sz w:val="28"/>
                <w:szCs w:val="28"/>
              </w:rPr>
              <w:t>рассчитывать траекторию и эквидистанты инструментов, их исходные точки, координаты опорных точек контура детали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sz w:val="28"/>
                <w:szCs w:val="28"/>
              </w:rPr>
              <w:t>заполнять формы сопроводительной документации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sz w:val="28"/>
                <w:szCs w:val="28"/>
              </w:rPr>
              <w:t>выводить УП на программоносители, заносить УП в память системы ЧПУ станка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433">
              <w:rPr>
                <w:rFonts w:ascii="Times New Roman" w:hAnsi="Times New Roman"/>
                <w:sz w:val="28"/>
                <w:szCs w:val="28"/>
              </w:rPr>
              <w:t>производить корректировку и доработку УП на рабочем месте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895C54" w:rsidRPr="00696433" w:rsidTr="00901D41">
        <w:trPr>
          <w:jc w:val="center"/>
        </w:trPr>
        <w:tc>
          <w:tcPr>
            <w:tcW w:w="5080" w:type="dxa"/>
          </w:tcPr>
          <w:p w:rsidR="00895C54" w:rsidRPr="00696433" w:rsidRDefault="00895C54" w:rsidP="006D5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33">
              <w:rPr>
                <w:rFonts w:ascii="Times New Roman" w:hAnsi="Times New Roman"/>
                <w:sz w:val="28"/>
                <w:szCs w:val="28"/>
              </w:rP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4860" w:type="dxa"/>
            <w:vMerge/>
          </w:tcPr>
          <w:p w:rsidR="00895C54" w:rsidRPr="00696433" w:rsidRDefault="00895C54" w:rsidP="006D52B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2EB6" w:rsidRPr="00696433" w:rsidRDefault="00212EB6" w:rsidP="006D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B6" w:rsidRPr="00696433" w:rsidRDefault="00212EB6" w:rsidP="006D52B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12EB6" w:rsidRPr="00696433" w:rsidSect="006F1E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44" w:rsidRDefault="00FF1844" w:rsidP="00EF7E7A">
      <w:pPr>
        <w:spacing w:after="0" w:line="240" w:lineRule="auto"/>
      </w:pPr>
      <w:r>
        <w:separator/>
      </w:r>
    </w:p>
  </w:endnote>
  <w:endnote w:type="continuationSeparator" w:id="0">
    <w:p w:rsidR="00FF1844" w:rsidRDefault="00FF1844" w:rsidP="00EF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54" w:rsidRDefault="00895C54" w:rsidP="003712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C54" w:rsidRDefault="00895C54" w:rsidP="00FE14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54" w:rsidRDefault="00895C54" w:rsidP="003712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2C2">
      <w:rPr>
        <w:rStyle w:val="a7"/>
        <w:noProof/>
      </w:rPr>
      <w:t>2</w:t>
    </w:r>
    <w:r>
      <w:rPr>
        <w:rStyle w:val="a7"/>
      </w:rPr>
      <w:fldChar w:fldCharType="end"/>
    </w:r>
  </w:p>
  <w:p w:rsidR="00895C54" w:rsidRDefault="00895C54" w:rsidP="00FE14C5">
    <w:pPr>
      <w:pStyle w:val="a5"/>
      <w:ind w:right="360"/>
      <w:jc w:val="right"/>
    </w:pPr>
  </w:p>
  <w:p w:rsidR="00895C54" w:rsidRDefault="00895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44" w:rsidRDefault="00FF1844" w:rsidP="00EF7E7A">
      <w:pPr>
        <w:spacing w:after="0" w:line="240" w:lineRule="auto"/>
      </w:pPr>
      <w:r>
        <w:separator/>
      </w:r>
    </w:p>
  </w:footnote>
  <w:footnote w:type="continuationSeparator" w:id="0">
    <w:p w:rsidR="00FF1844" w:rsidRDefault="00FF1844" w:rsidP="00EF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55346C0"/>
    <w:multiLevelType w:val="hybridMultilevel"/>
    <w:tmpl w:val="1D44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74683"/>
    <w:multiLevelType w:val="hybridMultilevel"/>
    <w:tmpl w:val="4C42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380280"/>
    <w:multiLevelType w:val="multilevel"/>
    <w:tmpl w:val="E898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6F2D65B3"/>
    <w:multiLevelType w:val="hybridMultilevel"/>
    <w:tmpl w:val="1D44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440"/>
    <w:rsid w:val="000210B2"/>
    <w:rsid w:val="0005108D"/>
    <w:rsid w:val="00067F06"/>
    <w:rsid w:val="000A5798"/>
    <w:rsid w:val="00103D71"/>
    <w:rsid w:val="00137839"/>
    <w:rsid w:val="001937EE"/>
    <w:rsid w:val="00212EB6"/>
    <w:rsid w:val="0022194A"/>
    <w:rsid w:val="002366D8"/>
    <w:rsid w:val="0025659A"/>
    <w:rsid w:val="002D3DB3"/>
    <w:rsid w:val="0037122C"/>
    <w:rsid w:val="003822C2"/>
    <w:rsid w:val="004B6838"/>
    <w:rsid w:val="004C6B2F"/>
    <w:rsid w:val="004D21DA"/>
    <w:rsid w:val="005634DA"/>
    <w:rsid w:val="005C1794"/>
    <w:rsid w:val="005E4F78"/>
    <w:rsid w:val="00613BA2"/>
    <w:rsid w:val="00637601"/>
    <w:rsid w:val="00696433"/>
    <w:rsid w:val="006D454E"/>
    <w:rsid w:val="006D52BD"/>
    <w:rsid w:val="006F1EFB"/>
    <w:rsid w:val="00746605"/>
    <w:rsid w:val="0075345C"/>
    <w:rsid w:val="007B6933"/>
    <w:rsid w:val="007C510A"/>
    <w:rsid w:val="007F593E"/>
    <w:rsid w:val="008258DA"/>
    <w:rsid w:val="00895C54"/>
    <w:rsid w:val="008D4FC8"/>
    <w:rsid w:val="008E137B"/>
    <w:rsid w:val="00901D41"/>
    <w:rsid w:val="00977361"/>
    <w:rsid w:val="00993441"/>
    <w:rsid w:val="009F0E55"/>
    <w:rsid w:val="00A1231B"/>
    <w:rsid w:val="00A25BAF"/>
    <w:rsid w:val="00A34DE6"/>
    <w:rsid w:val="00A7001E"/>
    <w:rsid w:val="00A875F7"/>
    <w:rsid w:val="00AD30D0"/>
    <w:rsid w:val="00AD6464"/>
    <w:rsid w:val="00B0582C"/>
    <w:rsid w:val="00B25B4B"/>
    <w:rsid w:val="00BB1445"/>
    <w:rsid w:val="00BB7DBF"/>
    <w:rsid w:val="00BE186E"/>
    <w:rsid w:val="00BE5AC2"/>
    <w:rsid w:val="00C34B74"/>
    <w:rsid w:val="00CC3934"/>
    <w:rsid w:val="00D05465"/>
    <w:rsid w:val="00D234E2"/>
    <w:rsid w:val="00D56440"/>
    <w:rsid w:val="00D80CF5"/>
    <w:rsid w:val="00DB2180"/>
    <w:rsid w:val="00DF42EE"/>
    <w:rsid w:val="00E1585B"/>
    <w:rsid w:val="00E64D65"/>
    <w:rsid w:val="00E660FA"/>
    <w:rsid w:val="00E70B15"/>
    <w:rsid w:val="00EC13AC"/>
    <w:rsid w:val="00EF7E7A"/>
    <w:rsid w:val="00F137F3"/>
    <w:rsid w:val="00F51777"/>
    <w:rsid w:val="00F744C2"/>
    <w:rsid w:val="00FC2066"/>
    <w:rsid w:val="00FE14C5"/>
    <w:rsid w:val="00FE180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6C09A6-03F1-43F0-948C-30BFC39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B21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F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DB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F7E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EF7E7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E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EF7E7A"/>
    <w:rPr>
      <w:sz w:val="22"/>
      <w:szCs w:val="22"/>
    </w:rPr>
  </w:style>
  <w:style w:type="character" w:styleId="a7">
    <w:name w:val="page number"/>
    <w:basedOn w:val="a0"/>
    <w:rsid w:val="00FE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2065-9F55-4344-957F-9FB80B6D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</Words>
  <Characters>7981</Characters>
  <Application>Microsoft Office Word</Application>
  <DocSecurity>4</DocSecurity>
  <Lines>433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 разработана на основе Федеральных государственных образовательных стандартов (далее ФГОС) по специальности среднего профессионального образования (далее – СПО) 151901 Технология машиностроения</vt:lpstr>
    </vt:vector>
  </TitlesOfParts>
  <Company>ГОУ СПО ТСПО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 разработана на основе Федеральных государственных образовательных стандартов (далее ФГОС) по специальности среднего профессионального образования (далее – СПО) 151901 Технология машиностроения</dc:title>
  <dc:subject/>
  <dc:creator>doc2docx v.1.4.3.0</dc:creator>
  <cp:keywords/>
  <cp:lastModifiedBy>Алексей</cp:lastModifiedBy>
  <cp:revision>2</cp:revision>
  <cp:lastPrinted>2017-10-26T14:05:00Z</cp:lastPrinted>
  <dcterms:created xsi:type="dcterms:W3CDTF">2021-10-25T09:30:00Z</dcterms:created>
  <dcterms:modified xsi:type="dcterms:W3CDTF">2021-10-25T09:30:00Z</dcterms:modified>
</cp:coreProperties>
</file>